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B3A" w:rsidRDefault="00714B3A" w:rsidP="00714B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14B3A">
        <w:rPr>
          <w:rFonts w:ascii="Times New Roman" w:hAnsi="Times New Roman" w:cs="Times New Roman"/>
          <w:b/>
          <w:sz w:val="28"/>
          <w:szCs w:val="28"/>
        </w:rPr>
        <w:t>Безотметочная</w:t>
      </w:r>
      <w:proofErr w:type="spellEnd"/>
      <w:r w:rsidRPr="00714B3A">
        <w:rPr>
          <w:rFonts w:ascii="Times New Roman" w:hAnsi="Times New Roman" w:cs="Times New Roman"/>
          <w:b/>
          <w:sz w:val="28"/>
          <w:szCs w:val="28"/>
        </w:rPr>
        <w:t xml:space="preserve"> система оценивания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4B3A">
        <w:rPr>
          <w:rFonts w:ascii="Times New Roman" w:hAnsi="Times New Roman" w:cs="Times New Roman"/>
          <w:b/>
          <w:sz w:val="28"/>
          <w:szCs w:val="28"/>
        </w:rPr>
        <w:t xml:space="preserve">в 1 классе. </w:t>
      </w:r>
    </w:p>
    <w:p w:rsidR="00714B3A" w:rsidRPr="00714B3A" w:rsidRDefault="00714B3A" w:rsidP="00714B3A">
      <w:pPr>
        <w:jc w:val="right"/>
        <w:rPr>
          <w:rFonts w:ascii="Times New Roman" w:hAnsi="Times New Roman" w:cs="Times New Roman"/>
          <w:sz w:val="28"/>
          <w:szCs w:val="28"/>
        </w:rPr>
      </w:pPr>
      <w:r w:rsidRPr="00714B3A">
        <w:rPr>
          <w:rFonts w:ascii="Times New Roman" w:hAnsi="Times New Roman" w:cs="Times New Roman"/>
          <w:b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Интерес к учению появляется только тогда, когда есть вдохновение, рождающееся от успеха. В.А.Сухомлинский. </w:t>
      </w:r>
      <w:r w:rsidRPr="00714B3A">
        <w:rPr>
          <w:rFonts w:ascii="Times New Roman" w:hAnsi="Times New Roman" w:cs="Times New Roman"/>
          <w:sz w:val="28"/>
          <w:szCs w:val="28"/>
        </w:rPr>
        <w:br/>
      </w:r>
    </w:p>
    <w:p w:rsidR="000C5FE2" w:rsidRDefault="00714B3A">
      <w:pPr>
        <w:rPr>
          <w:rFonts w:ascii="Times New Roman" w:hAnsi="Times New Roman" w:cs="Times New Roman"/>
          <w:sz w:val="28"/>
          <w:szCs w:val="28"/>
        </w:rPr>
      </w:pPr>
      <w:r w:rsidRPr="00714B3A">
        <w:rPr>
          <w:rFonts w:ascii="Times New Roman" w:hAnsi="Times New Roman" w:cs="Times New Roman"/>
          <w:sz w:val="28"/>
          <w:szCs w:val="28"/>
        </w:rPr>
        <w:t xml:space="preserve">Необходимость перехода на 12-летнее обучение обусловлена решением таких основных задач, как повышение конкурентоспособности казахстанского образования и уровня общего образования, обновление содержания, усиление личностно-ориентированного образования, сохранение </w:t>
      </w:r>
      <w:proofErr w:type="spellStart"/>
      <w:r w:rsidRPr="00714B3A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714B3A">
        <w:rPr>
          <w:rFonts w:ascii="Times New Roman" w:hAnsi="Times New Roman" w:cs="Times New Roman"/>
          <w:sz w:val="28"/>
          <w:szCs w:val="28"/>
        </w:rPr>
        <w:t xml:space="preserve"> среды, влияние демографических и социально-экономических факторов. </w:t>
      </w:r>
      <w:r w:rsidRPr="00714B3A">
        <w:rPr>
          <w:rFonts w:ascii="Times New Roman" w:hAnsi="Times New Roman" w:cs="Times New Roman"/>
          <w:sz w:val="28"/>
          <w:szCs w:val="28"/>
        </w:rPr>
        <w:br/>
        <w:t>Переход на 12-летнее обучение требует новые подходы в образовании</w:t>
      </w:r>
      <w:proofErr w:type="gramStart"/>
      <w:r w:rsidRPr="00714B3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714B3A">
        <w:rPr>
          <w:rFonts w:ascii="Times New Roman" w:hAnsi="Times New Roman" w:cs="Times New Roman"/>
          <w:sz w:val="28"/>
          <w:szCs w:val="28"/>
        </w:rPr>
        <w:t xml:space="preserve"> Если в прошлом веке обучение было ориентировано на получение информации от учителя и из учебника, то школа XXI века акцентируется на исследовательскую работу, активную работу учеников.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Сегодня актуален подход не «образование на всю жизнь», а «образование в течение всей жизни». Необходимо сформировать у учащихся психологическую готовность к дальнейшему образованию и переквалификации, они должны воспринимать это как жизненную необходимость.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Главные принципы введения 12-летней системы образования рассмотрены в «Концепции развития образования в Республике Казахстан до 2015 года». В современном мире основными характеристиками образовательных систем являются повышение требований к уровню культуры, образованности и профессиональной квалификации населения.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Одним из основных условий функционирования системы образования является качественная система контроля и оценки знаний.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Изменение формы оценивания учебных достижений является очень важным, поскольку в настоящее время неоспорим тот факт, что оценивание оказывают решающее влияние на процесс обучения.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Оцениванию не должны подвергаться личные качества ребенка. Все формы оценивания являются личным достоянием ребенка, и не являются предметом сравнения с достижениями других детей. Оценки не должны служить причиной наказания или поощрения ребенка со стороны учителя и родителей.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Младший школьник в силу своих возрастных особенностей не вполне осознает значение отметки. Отметка, полученная за выполненную работу, </w:t>
      </w:r>
      <w:r w:rsidRPr="00714B3A">
        <w:rPr>
          <w:rFonts w:ascii="Times New Roman" w:hAnsi="Times New Roman" w:cs="Times New Roman"/>
          <w:sz w:val="28"/>
          <w:szCs w:val="28"/>
        </w:rPr>
        <w:lastRenderedPageBreak/>
        <w:t xml:space="preserve">воспринимается как оценка его личности в целом, во многом определяющей систему социальных отношений в семье и школе.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Поэтому </w:t>
      </w:r>
      <w:proofErr w:type="spellStart"/>
      <w:r w:rsidRPr="00714B3A">
        <w:rPr>
          <w:rFonts w:ascii="Times New Roman" w:hAnsi="Times New Roman" w:cs="Times New Roman"/>
          <w:sz w:val="28"/>
          <w:szCs w:val="28"/>
        </w:rPr>
        <w:t>безотметочная</w:t>
      </w:r>
      <w:proofErr w:type="spellEnd"/>
      <w:r w:rsidRPr="00714B3A">
        <w:rPr>
          <w:rFonts w:ascii="Times New Roman" w:hAnsi="Times New Roman" w:cs="Times New Roman"/>
          <w:sz w:val="28"/>
          <w:szCs w:val="28"/>
        </w:rPr>
        <w:t xml:space="preserve"> система оценивания в начальной школе способствует более успешной и быстрой адаптации ребенка к школе, не вызывая психотравмирующего воздействия.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14B3A">
        <w:rPr>
          <w:rFonts w:ascii="Times New Roman" w:hAnsi="Times New Roman" w:cs="Times New Roman"/>
          <w:sz w:val="28"/>
          <w:szCs w:val="28"/>
        </w:rPr>
        <w:t>Безотметочное</w:t>
      </w:r>
      <w:proofErr w:type="spellEnd"/>
      <w:r w:rsidRPr="00714B3A">
        <w:rPr>
          <w:rFonts w:ascii="Times New Roman" w:hAnsi="Times New Roman" w:cs="Times New Roman"/>
          <w:sz w:val="28"/>
          <w:szCs w:val="28"/>
        </w:rPr>
        <w:t xml:space="preserve"> обучение представляет собой систему, в которой отсутствует балльная форма отметки как форма количественного выражения результата оценочной деятельности, отражает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качественный результат процесса обучения, предусматривает выявление индивидуальной динамики усвоения ребенком знаний и умений и индивидуальную траекторию развития. </w:t>
      </w:r>
      <w:r w:rsidRPr="00714B3A">
        <w:rPr>
          <w:rFonts w:ascii="Times New Roman" w:hAnsi="Times New Roman" w:cs="Times New Roman"/>
          <w:sz w:val="28"/>
          <w:szCs w:val="28"/>
        </w:rPr>
        <w:br/>
        <w:t>Никакому оцениванию не подлежат темп работы ученика, личностные качества школьников, особенности психических процессов</w:t>
      </w:r>
      <w:proofErr w:type="gramStart"/>
      <w:r w:rsidRPr="00714B3A">
        <w:rPr>
          <w:rFonts w:ascii="Times New Roman" w:hAnsi="Times New Roman" w:cs="Times New Roman"/>
          <w:sz w:val="28"/>
          <w:szCs w:val="28"/>
        </w:rPr>
        <w:t xml:space="preserve"> </w:t>
      </w:r>
      <w:r w:rsidRPr="00714B3A">
        <w:rPr>
          <w:rFonts w:ascii="Times New Roman" w:hAnsi="Times New Roman" w:cs="Times New Roman"/>
          <w:sz w:val="28"/>
          <w:szCs w:val="28"/>
        </w:rPr>
        <w:br/>
        <w:t>Д</w:t>
      </w:r>
      <w:proofErr w:type="gramEnd"/>
      <w:r w:rsidRPr="00714B3A">
        <w:rPr>
          <w:rFonts w:ascii="Times New Roman" w:hAnsi="Times New Roman" w:cs="Times New Roman"/>
          <w:sz w:val="28"/>
          <w:szCs w:val="28"/>
        </w:rPr>
        <w:t xml:space="preserve">ля отслеживания уровня усвоения знаний и умений используются: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стартовая диагностика;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текущие проверочные работы;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итоговые проверочные работы; </w:t>
      </w:r>
      <w:r w:rsidRPr="00714B3A">
        <w:rPr>
          <w:rFonts w:ascii="Times New Roman" w:hAnsi="Times New Roman" w:cs="Times New Roman"/>
          <w:sz w:val="28"/>
          <w:szCs w:val="28"/>
        </w:rPr>
        <w:br/>
        <w:t>демонстрация достижений учащихся (</w:t>
      </w:r>
      <w:proofErr w:type="spellStart"/>
      <w:r w:rsidRPr="00714B3A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714B3A">
        <w:rPr>
          <w:rFonts w:ascii="Times New Roman" w:hAnsi="Times New Roman" w:cs="Times New Roman"/>
          <w:sz w:val="28"/>
          <w:szCs w:val="28"/>
        </w:rPr>
        <w:t xml:space="preserve">)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Стартовая диагностика в первых классах основывается на результатах мониторинга общей готовности первоклассников к обучению в школе и результатах оценки их предметной готовности к изучению данного курса.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Стартовая работа позволяет определить актуальный уровень знаний, необходимый для обучения, а также «зону ближайшего развития предметных знаний», организовать коррекционную работу в «зоне актуальных знаний».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Частичное или даже полное отсутствие у ребенка отдельных знаний или навыков указывает на необходимость индивидуальной коррекционной работы с данным ребенком в течение адаптационного периода.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Отметки не выставляются, а качество усвоения и уровень знаний и умений оценивается следующими видами оценочных суждений: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- хорошо знает и может применить на практике полученное знание;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- знает;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- сомневается;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- не знает;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- не выявлено.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Все виды контрольно-оценочных работ (стартовая, текущая, итоговая) по учебным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предметам анализируются по отдельным знаниям и умениям.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Критерии определения уровня овладения знаниями и умениями: </w:t>
      </w:r>
      <w:r w:rsidRPr="00714B3A">
        <w:rPr>
          <w:rFonts w:ascii="Times New Roman" w:hAnsi="Times New Roman" w:cs="Times New Roman"/>
          <w:sz w:val="28"/>
          <w:szCs w:val="28"/>
        </w:rPr>
        <w:br/>
        <w:t>- очень высокий уровен</w:t>
      </w:r>
      <w:proofErr w:type="gramStart"/>
      <w:r w:rsidRPr="00714B3A">
        <w:rPr>
          <w:rFonts w:ascii="Times New Roman" w:hAnsi="Times New Roman" w:cs="Times New Roman"/>
          <w:sz w:val="28"/>
          <w:szCs w:val="28"/>
        </w:rPr>
        <w:t>ь(</w:t>
      </w:r>
      <w:proofErr w:type="gramEnd"/>
      <w:r w:rsidRPr="00714B3A">
        <w:rPr>
          <w:rFonts w:ascii="Times New Roman" w:hAnsi="Times New Roman" w:cs="Times New Roman"/>
          <w:sz w:val="28"/>
          <w:szCs w:val="28"/>
        </w:rPr>
        <w:t xml:space="preserve">ОВУ) - 95-100% выполнения;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lastRenderedPageBreak/>
        <w:t xml:space="preserve">- высокий уровень(ВУ) - 75-94% выполнения;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- средний уровень(СУ) - 50-74% выполнения;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- ниже среднего уровень (НСУ)- 30-49% выполнения;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- низкий уровень(НУ) - менее 30% выполнения.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Результаты анализа работ каждого учащегося оформляются на листе и доводятся до сведения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родителей учащихся через дневник.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Приёмы </w:t>
      </w:r>
      <w:proofErr w:type="spellStart"/>
      <w:r w:rsidRPr="00714B3A">
        <w:rPr>
          <w:rFonts w:ascii="Times New Roman" w:hAnsi="Times New Roman" w:cs="Times New Roman"/>
          <w:sz w:val="28"/>
          <w:szCs w:val="28"/>
        </w:rPr>
        <w:t>безотметочного</w:t>
      </w:r>
      <w:proofErr w:type="spellEnd"/>
      <w:r w:rsidRPr="00714B3A">
        <w:rPr>
          <w:rFonts w:ascii="Times New Roman" w:hAnsi="Times New Roman" w:cs="Times New Roman"/>
          <w:sz w:val="28"/>
          <w:szCs w:val="28"/>
        </w:rPr>
        <w:t xml:space="preserve"> оценивания знаний и умений: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• </w:t>
      </w:r>
      <w:proofErr w:type="gramStart"/>
      <w:r w:rsidRPr="00714B3A">
        <w:rPr>
          <w:rFonts w:ascii="Times New Roman" w:hAnsi="Times New Roman" w:cs="Times New Roman"/>
          <w:sz w:val="28"/>
          <w:szCs w:val="28"/>
        </w:rPr>
        <w:t xml:space="preserve">Волшебные линеечки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• Словесное оценивание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• Знаковая символика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• «Лесенка»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• «Солнышко»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• «Подъём в гору»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• «Древо»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• «Радуга»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• Карта достижений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• </w:t>
      </w:r>
      <w:proofErr w:type="spellStart"/>
      <w:r w:rsidRPr="00714B3A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714B3A">
        <w:rPr>
          <w:rFonts w:ascii="Times New Roman" w:hAnsi="Times New Roman" w:cs="Times New Roman"/>
          <w:sz w:val="28"/>
          <w:szCs w:val="28"/>
        </w:rPr>
        <w:t xml:space="preserve">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«Волшебные линеечки» </w:t>
      </w:r>
      <w:r w:rsidRPr="00714B3A">
        <w:rPr>
          <w:rFonts w:ascii="Times New Roman" w:hAnsi="Times New Roman" w:cs="Times New Roman"/>
          <w:sz w:val="28"/>
          <w:szCs w:val="28"/>
        </w:rPr>
        <w:br/>
        <w:t>«Волшебная линеечка» - это отрезок, разделенный на высокий, средний или нижний уровни, который может быть расположен горизонтально или вертикально.</w:t>
      </w:r>
      <w:proofErr w:type="gramEnd"/>
      <w:r w:rsidRPr="00714B3A">
        <w:rPr>
          <w:rFonts w:ascii="Times New Roman" w:hAnsi="Times New Roman" w:cs="Times New Roman"/>
          <w:sz w:val="28"/>
          <w:szCs w:val="28"/>
        </w:rPr>
        <w:t xml:space="preserve"> Крайняя правая или верхняя точка – это высший уровень, который достигается, если задание выполнено максимально приближенно к образцу. «Линеечка» может содержать несколько шкал: правильность, аккуратность, красота, пропуск букв и т.п. На полях тетради ученик рисует «линеечку» и ставит на ней крестик на том уровне, которого, по его мнению, он достиг. При проверке тетрадей учитель ставит крестик красного цвета в то место, где, по его мнению, он должен находиться.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На начальном этапе желательно задавать только один критерий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  <w:t>Словесное оценивание</w:t>
      </w:r>
      <w:proofErr w:type="gramStart"/>
      <w:r w:rsidRPr="00714B3A">
        <w:rPr>
          <w:rFonts w:ascii="Times New Roman" w:hAnsi="Times New Roman" w:cs="Times New Roman"/>
          <w:sz w:val="28"/>
          <w:szCs w:val="28"/>
        </w:rPr>
        <w:t xml:space="preserve"> </w:t>
      </w:r>
      <w:r w:rsidRPr="00714B3A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714B3A">
        <w:rPr>
          <w:rFonts w:ascii="Times New Roman" w:hAnsi="Times New Roman" w:cs="Times New Roman"/>
          <w:sz w:val="28"/>
          <w:szCs w:val="28"/>
        </w:rPr>
        <w:t xml:space="preserve"> оценочных суждениях необходимо придерживаться некоторых правил и не забывать о них, какой бы ребёнок не был перед вами: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Оценивание успехов ученика словами, интонацией, жестом, мимикой.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Чаще хвалить детей и поддерживать их улыбкой, прикосновением.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Хвалить самого ребёнка, а не его работу, критиковать только исполнение.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Стараться в любой, даже в самой неудачной работе, найти маленький успех и искренне порадоваться ему вместе с ребёнком.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lastRenderedPageBreak/>
        <w:t xml:space="preserve">Ставить перед ребёнком цель, руководствуясь его особенностями, стремлением. </w:t>
      </w:r>
      <w:r w:rsidRPr="00714B3A">
        <w:rPr>
          <w:rFonts w:ascii="Times New Roman" w:hAnsi="Times New Roman" w:cs="Times New Roman"/>
          <w:sz w:val="28"/>
          <w:szCs w:val="28"/>
        </w:rPr>
        <w:br/>
        <w:t>Слова</w:t>
      </w:r>
      <w:proofErr w:type="gramStart"/>
      <w:r w:rsidRPr="00714B3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14B3A">
        <w:rPr>
          <w:rFonts w:ascii="Times New Roman" w:hAnsi="Times New Roman" w:cs="Times New Roman"/>
          <w:sz w:val="28"/>
          <w:szCs w:val="28"/>
        </w:rPr>
        <w:t xml:space="preserve"> которые позволяют учителю создать хорошую эмоциональную атмосферу на уроке: </w:t>
      </w:r>
      <w:proofErr w:type="gramStart"/>
      <w:r w:rsidRPr="00714B3A">
        <w:rPr>
          <w:rFonts w:ascii="Times New Roman" w:hAnsi="Times New Roman" w:cs="Times New Roman"/>
          <w:sz w:val="28"/>
          <w:szCs w:val="28"/>
        </w:rPr>
        <w:t>«Умница!», «Молодец!», «Отлично поработал!», «Прекрасный ответ!», «Хороший вопрос!», «Высший пилотаж!», «Тебя было приятно слушать!», «Оригинально!»</w:t>
      </w:r>
      <w:proofErr w:type="gramEnd"/>
      <w:r w:rsidRPr="00714B3A">
        <w:rPr>
          <w:rFonts w:ascii="Times New Roman" w:hAnsi="Times New Roman" w:cs="Times New Roman"/>
          <w:sz w:val="28"/>
          <w:szCs w:val="28"/>
        </w:rPr>
        <w:t xml:space="preserve">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Фразы, которые позволяют поддержать ученика в ситуации неуспеха: «Ты можешь сделать лучше», «Ты меня очень огорчил этой работой», «Работа хуже, чем обычно»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Недопустимо использование при неверном ответе слов: «Неправильно», «Не думал», «Неверно», лучше сказать: «Ты так думаешь», «Это твоё мнение».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Знаковая символика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« ! » - отлично выполнил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«+» - хорошо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«?» - есть затруднения </w:t>
      </w:r>
      <w:r w:rsidRPr="00714B3A">
        <w:rPr>
          <w:rFonts w:ascii="Times New Roman" w:hAnsi="Times New Roman" w:cs="Times New Roman"/>
          <w:sz w:val="28"/>
          <w:szCs w:val="28"/>
        </w:rPr>
        <w:br/>
        <w:t>«</w:t>
      </w:r>
      <w:proofErr w:type="gramStart"/>
      <w:r w:rsidRPr="00714B3A">
        <w:rPr>
          <w:rFonts w:ascii="Times New Roman" w:hAnsi="Times New Roman" w:cs="Times New Roman"/>
          <w:sz w:val="28"/>
          <w:szCs w:val="28"/>
        </w:rPr>
        <w:t>-»</w:t>
      </w:r>
      <w:proofErr w:type="gramEnd"/>
      <w:r w:rsidRPr="00714B3A">
        <w:rPr>
          <w:rFonts w:ascii="Times New Roman" w:hAnsi="Times New Roman" w:cs="Times New Roman"/>
          <w:sz w:val="28"/>
          <w:szCs w:val="28"/>
        </w:rPr>
        <w:t xml:space="preserve"> - не справился с работой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Оценочная лесенка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Работа получилась!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Получилась часть работы.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Работа не получилась…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«Солнышко»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В тетрадях 3 «лица»: одно улыбается, второе нейтральное, третье грустное. После выполнения задания и сравнения с образцом ученик закрашивает то лицо, которое соответствует выполненной работе. </w:t>
      </w:r>
      <w:proofErr w:type="gramStart"/>
      <w:r w:rsidRPr="00714B3A">
        <w:rPr>
          <w:rFonts w:ascii="Times New Roman" w:hAnsi="Times New Roman" w:cs="Times New Roman"/>
          <w:sz w:val="28"/>
          <w:szCs w:val="28"/>
        </w:rPr>
        <w:t>При проверке учитель «зажигает лучики» и превращает в «солнышко» то «лицо», которому, по его мнению, соответствует работа.</w:t>
      </w:r>
      <w:proofErr w:type="gramEnd"/>
      <w:r w:rsidRPr="00714B3A">
        <w:rPr>
          <w:rFonts w:ascii="Times New Roman" w:hAnsi="Times New Roman" w:cs="Times New Roman"/>
          <w:sz w:val="28"/>
          <w:szCs w:val="28"/>
        </w:rPr>
        <w:t xml:space="preserve">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«Радуга»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У детей полоски или жетоны цвета радуги (маркеры или фломастеры) с соответствующим значением: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К – выполнил работу отлично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О – выполнил работу хорошо (незначительные недочёты)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Ж – выполнил работу, есть ошибки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lastRenderedPageBreak/>
        <w:t xml:space="preserve">З – выполнил половину работы </w:t>
      </w:r>
      <w:r w:rsidRPr="00714B3A">
        <w:rPr>
          <w:rFonts w:ascii="Times New Roman" w:hAnsi="Times New Roman" w:cs="Times New Roman"/>
          <w:sz w:val="28"/>
          <w:szCs w:val="28"/>
        </w:rPr>
        <w:br/>
        <w:t>Г – выполнил меньше половины работы</w:t>
      </w:r>
      <w:proofErr w:type="gramStart"/>
      <w:r w:rsidRPr="00714B3A">
        <w:rPr>
          <w:rFonts w:ascii="Times New Roman" w:hAnsi="Times New Roman" w:cs="Times New Roman"/>
          <w:sz w:val="28"/>
          <w:szCs w:val="28"/>
        </w:rPr>
        <w:t xml:space="preserve"> </w:t>
      </w:r>
      <w:r w:rsidRPr="00714B3A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714B3A">
        <w:rPr>
          <w:rFonts w:ascii="Times New Roman" w:hAnsi="Times New Roman" w:cs="Times New Roman"/>
          <w:sz w:val="28"/>
          <w:szCs w:val="28"/>
        </w:rPr>
        <w:t xml:space="preserve"> – выполнил незначительную часть работы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Ф – не справился с работой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«Подъём в гору»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Для отслеживания динамики развития техники чтения (критерий – </w:t>
      </w:r>
      <w:proofErr w:type="spellStart"/>
      <w:r w:rsidRPr="00714B3A">
        <w:rPr>
          <w:rFonts w:ascii="Times New Roman" w:hAnsi="Times New Roman" w:cs="Times New Roman"/>
          <w:sz w:val="28"/>
          <w:szCs w:val="28"/>
        </w:rPr>
        <w:t>скорочтение</w:t>
      </w:r>
      <w:proofErr w:type="spellEnd"/>
      <w:r w:rsidRPr="00714B3A">
        <w:rPr>
          <w:rFonts w:ascii="Times New Roman" w:hAnsi="Times New Roman" w:cs="Times New Roman"/>
          <w:sz w:val="28"/>
          <w:szCs w:val="28"/>
        </w:rPr>
        <w:t xml:space="preserve">) используется график в координатной плоскости, где ось абсцисс – дата проверки, ось ординат – количество прочитанных слов за единицу времени (мин)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Аналогично использование графика при проверке правильности чтения, где ось ординат – количество допущенных ошибок при чтении (чем выше – тем меньше, наивысшая точка – 0 ошибок)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«Древо»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У детей в общей корзине лежат плоды, цветы, зеленые и желтые листики. В конце дня или изучения новой темы дети прикрепляют их на дерево: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плоды – дело прошло полезно, плодотворно;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цветок – получилось почти все, дело прошло неплохо;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зеленый листик – не все получилось, но я старался;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желтый листик – не мог справиться с заданием, еще нужно работать.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Карта достижений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«Лист учебных достижений» - таблица учета определенных знаний учащихся по разным предметам, который заведен на каждого ученика.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Это позволяет ребенку и родителям прослеживать динамику учебной успешности относительно его самого. Заглянув в эту таблицу, хорошо видны пробелы и родители становятся помощниками учителю. Наблюдения должны быть доступными для родителей и детей, от этого интерес к учебе повышается.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14B3A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714B3A">
        <w:rPr>
          <w:rFonts w:ascii="Times New Roman" w:hAnsi="Times New Roman" w:cs="Times New Roman"/>
          <w:sz w:val="28"/>
          <w:szCs w:val="28"/>
        </w:rPr>
        <w:t xml:space="preserve">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14B3A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714B3A">
        <w:rPr>
          <w:rFonts w:ascii="Times New Roman" w:hAnsi="Times New Roman" w:cs="Times New Roman"/>
          <w:sz w:val="28"/>
          <w:szCs w:val="28"/>
        </w:rPr>
        <w:t xml:space="preserve"> – это документ ученика, в котором </w:t>
      </w:r>
      <w:proofErr w:type="gramStart"/>
      <w:r w:rsidRPr="00714B3A">
        <w:rPr>
          <w:rFonts w:ascii="Times New Roman" w:hAnsi="Times New Roman" w:cs="Times New Roman"/>
          <w:sz w:val="28"/>
          <w:szCs w:val="28"/>
        </w:rPr>
        <w:t xml:space="preserve">отмечаются все индивидуальные достижения в результате многообразной деятельности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r w:rsidRPr="00714B3A">
        <w:rPr>
          <w:rFonts w:ascii="Times New Roman" w:hAnsi="Times New Roman" w:cs="Times New Roman"/>
          <w:sz w:val="28"/>
          <w:szCs w:val="28"/>
        </w:rPr>
        <w:br/>
        <w:t>Самооценка ученика предшествует</w:t>
      </w:r>
      <w:proofErr w:type="gramEnd"/>
      <w:r w:rsidRPr="00714B3A">
        <w:rPr>
          <w:rFonts w:ascii="Times New Roman" w:hAnsi="Times New Roman" w:cs="Times New Roman"/>
          <w:sz w:val="28"/>
          <w:szCs w:val="28"/>
        </w:rPr>
        <w:t xml:space="preserve"> оценке учителя.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Если самооценка ученика совпадает с учительской оценкой, то таких детей </w:t>
      </w:r>
      <w:r w:rsidRPr="00714B3A">
        <w:rPr>
          <w:rFonts w:ascii="Times New Roman" w:hAnsi="Times New Roman" w:cs="Times New Roman"/>
          <w:sz w:val="28"/>
          <w:szCs w:val="28"/>
        </w:rPr>
        <w:lastRenderedPageBreak/>
        <w:t xml:space="preserve">педагог хвалит. Эти дети уже умеют делать важное дело – адекватно оценивать себя сами.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Особую осторожность вызывает та группа детей, которые обладают </w:t>
      </w:r>
      <w:proofErr w:type="gramStart"/>
      <w:r w:rsidRPr="00714B3A">
        <w:rPr>
          <w:rFonts w:ascii="Times New Roman" w:hAnsi="Times New Roman" w:cs="Times New Roman"/>
          <w:sz w:val="28"/>
          <w:szCs w:val="28"/>
        </w:rPr>
        <w:t>заниженной</w:t>
      </w:r>
      <w:proofErr w:type="gramEnd"/>
      <w:r w:rsidRPr="00714B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B3A">
        <w:rPr>
          <w:rFonts w:ascii="Times New Roman" w:hAnsi="Times New Roman" w:cs="Times New Roman"/>
          <w:sz w:val="28"/>
          <w:szCs w:val="28"/>
        </w:rPr>
        <w:t>сомооценкой</w:t>
      </w:r>
      <w:proofErr w:type="spellEnd"/>
      <w:r w:rsidRPr="00714B3A">
        <w:rPr>
          <w:rFonts w:ascii="Times New Roman" w:hAnsi="Times New Roman" w:cs="Times New Roman"/>
          <w:sz w:val="28"/>
          <w:szCs w:val="28"/>
        </w:rPr>
        <w:t xml:space="preserve">. К такому ребёнку следует проявлять особую оценочную бережность: вообще не критиковать (по крайней </w:t>
      </w:r>
      <w:proofErr w:type="gramStart"/>
      <w:r w:rsidRPr="00714B3A">
        <w:rPr>
          <w:rFonts w:ascii="Times New Roman" w:hAnsi="Times New Roman" w:cs="Times New Roman"/>
          <w:sz w:val="28"/>
          <w:szCs w:val="28"/>
        </w:rPr>
        <w:t>мере</w:t>
      </w:r>
      <w:proofErr w:type="gramEnd"/>
      <w:r w:rsidRPr="00714B3A">
        <w:rPr>
          <w:rFonts w:ascii="Times New Roman" w:hAnsi="Times New Roman" w:cs="Times New Roman"/>
          <w:sz w:val="28"/>
          <w:szCs w:val="28"/>
        </w:rPr>
        <w:t xml:space="preserve"> в первые дни занятий), исправляя ошибки, акцентировать только успехи, вселяя уверенность. Слова-напутствия учителя: «Пожалуйста, будь к себе </w:t>
      </w:r>
      <w:proofErr w:type="gramStart"/>
      <w:r w:rsidRPr="00714B3A">
        <w:rPr>
          <w:rFonts w:ascii="Times New Roman" w:hAnsi="Times New Roman" w:cs="Times New Roman"/>
          <w:sz w:val="28"/>
          <w:szCs w:val="28"/>
        </w:rPr>
        <w:t>подобрее</w:t>
      </w:r>
      <w:proofErr w:type="gramEnd"/>
      <w:r w:rsidRPr="00714B3A">
        <w:rPr>
          <w:rFonts w:ascii="Times New Roman" w:hAnsi="Times New Roman" w:cs="Times New Roman"/>
          <w:sz w:val="28"/>
          <w:szCs w:val="28"/>
        </w:rPr>
        <w:t xml:space="preserve">». </w:t>
      </w:r>
      <w:r w:rsidRPr="00714B3A">
        <w:rPr>
          <w:rFonts w:ascii="Times New Roman" w:hAnsi="Times New Roman" w:cs="Times New Roman"/>
          <w:sz w:val="28"/>
          <w:szCs w:val="28"/>
        </w:rPr>
        <w:br/>
        <w:t xml:space="preserve">Ученики с завышенной самооценкой нуждаются в дополнительном разборе критериев оценивания или в маленьком учительском тренинге. Например, как бы ты оценил работу, в которой допущено 3 ошибки? Ни одной ошибки? </w:t>
      </w:r>
      <w:r w:rsidRPr="00714B3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14B3A">
        <w:rPr>
          <w:rFonts w:ascii="Times New Roman" w:hAnsi="Times New Roman" w:cs="Times New Roman"/>
          <w:sz w:val="28"/>
          <w:szCs w:val="28"/>
        </w:rPr>
        <w:t>Безотметочная</w:t>
      </w:r>
      <w:proofErr w:type="spellEnd"/>
      <w:r w:rsidRPr="00714B3A">
        <w:rPr>
          <w:rFonts w:ascii="Times New Roman" w:hAnsi="Times New Roman" w:cs="Times New Roman"/>
          <w:sz w:val="28"/>
          <w:szCs w:val="28"/>
        </w:rPr>
        <w:t xml:space="preserve"> система оценивания помогает ребёнку обрести адекватную самокритичность и уверенность в себе. Такое обучение активизирует самостоятельную деятельность учеников и учителя, нейтрализует детскую тревожность, создаёт условия для сохранения физического и психического здоровья учащихся и учителей.</w:t>
      </w: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Pr="00714B3A" w:rsidRDefault="00714B3A" w:rsidP="00714B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B3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Управление образования </w:t>
      </w:r>
      <w:proofErr w:type="spellStart"/>
      <w:r w:rsidRPr="00714B3A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714B3A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714B3A" w:rsidRPr="00714B3A" w:rsidRDefault="00714B3A" w:rsidP="00714B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B3A">
        <w:rPr>
          <w:rFonts w:ascii="Times New Roman" w:hAnsi="Times New Roman" w:cs="Times New Roman"/>
          <w:b/>
          <w:sz w:val="28"/>
          <w:szCs w:val="28"/>
        </w:rPr>
        <w:t xml:space="preserve">ГУ «Отдел образования» </w:t>
      </w:r>
      <w:proofErr w:type="spellStart"/>
      <w:r w:rsidRPr="00714B3A">
        <w:rPr>
          <w:rFonts w:ascii="Times New Roman" w:hAnsi="Times New Roman" w:cs="Times New Roman"/>
          <w:b/>
          <w:sz w:val="28"/>
          <w:szCs w:val="28"/>
        </w:rPr>
        <w:t>Жаркаинского</w:t>
      </w:r>
      <w:proofErr w:type="spellEnd"/>
      <w:r w:rsidRPr="00714B3A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714B3A" w:rsidRPr="00714B3A" w:rsidRDefault="00714B3A" w:rsidP="00714B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14B3A">
        <w:rPr>
          <w:rFonts w:ascii="Times New Roman" w:hAnsi="Times New Roman" w:cs="Times New Roman"/>
          <w:b/>
          <w:sz w:val="28"/>
          <w:szCs w:val="28"/>
        </w:rPr>
        <w:t>Зерноградская</w:t>
      </w:r>
      <w:proofErr w:type="spellEnd"/>
      <w:r w:rsidRPr="00714B3A">
        <w:rPr>
          <w:rFonts w:ascii="Times New Roman" w:hAnsi="Times New Roman" w:cs="Times New Roman"/>
          <w:b/>
          <w:sz w:val="28"/>
          <w:szCs w:val="28"/>
        </w:rPr>
        <w:t xml:space="preserve"> основная школа</w:t>
      </w:r>
    </w:p>
    <w:p w:rsidR="00714B3A" w:rsidRPr="00714B3A" w:rsidRDefault="00714B3A" w:rsidP="00714B3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 w:rsidP="00714B3A">
      <w:pPr>
        <w:tabs>
          <w:tab w:val="left" w:pos="1515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14B3A">
        <w:rPr>
          <w:rFonts w:ascii="Times New Roman" w:hAnsi="Times New Roman" w:cs="Times New Roman"/>
          <w:b/>
          <w:sz w:val="36"/>
          <w:szCs w:val="36"/>
        </w:rPr>
        <w:t>ДОКЛАД</w:t>
      </w:r>
    </w:p>
    <w:p w:rsidR="00714B3A" w:rsidRPr="00714B3A" w:rsidRDefault="00714B3A" w:rsidP="00714B3A">
      <w:pPr>
        <w:tabs>
          <w:tab w:val="left" w:pos="1515"/>
        </w:tabs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14B3A" w:rsidRPr="00714B3A" w:rsidRDefault="00714B3A" w:rsidP="00714B3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14B3A">
        <w:rPr>
          <w:rFonts w:ascii="Times New Roman" w:hAnsi="Times New Roman" w:cs="Times New Roman"/>
          <w:sz w:val="36"/>
          <w:szCs w:val="36"/>
        </w:rPr>
        <w:t>«</w:t>
      </w:r>
      <w:proofErr w:type="spellStart"/>
      <w:r w:rsidRPr="00714B3A">
        <w:rPr>
          <w:rFonts w:ascii="Times New Roman" w:hAnsi="Times New Roman" w:cs="Times New Roman"/>
          <w:b/>
          <w:sz w:val="36"/>
          <w:szCs w:val="36"/>
        </w:rPr>
        <w:t>Безотметочная</w:t>
      </w:r>
      <w:proofErr w:type="spellEnd"/>
      <w:r w:rsidRPr="00714B3A">
        <w:rPr>
          <w:rFonts w:ascii="Times New Roman" w:hAnsi="Times New Roman" w:cs="Times New Roman"/>
          <w:b/>
          <w:sz w:val="36"/>
          <w:szCs w:val="36"/>
        </w:rPr>
        <w:t xml:space="preserve"> система оценивания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714B3A">
        <w:rPr>
          <w:rFonts w:ascii="Times New Roman" w:hAnsi="Times New Roman" w:cs="Times New Roman"/>
          <w:b/>
          <w:sz w:val="36"/>
          <w:szCs w:val="36"/>
        </w:rPr>
        <w:t xml:space="preserve">в 1 классе </w:t>
      </w:r>
      <w:r w:rsidRPr="00714B3A">
        <w:rPr>
          <w:rFonts w:ascii="Times New Roman" w:hAnsi="Times New Roman" w:cs="Times New Roman"/>
          <w:sz w:val="36"/>
          <w:szCs w:val="36"/>
        </w:rPr>
        <w:t>»</w:t>
      </w:r>
    </w:p>
    <w:p w:rsidR="00714B3A" w:rsidRPr="00714B3A" w:rsidRDefault="00714B3A" w:rsidP="00714B3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14B3A" w:rsidRDefault="00714B3A" w:rsidP="00714B3A">
      <w:pPr>
        <w:tabs>
          <w:tab w:val="left" w:pos="1425"/>
        </w:tabs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714B3A">
        <w:rPr>
          <w:rFonts w:ascii="Times New Roman" w:hAnsi="Times New Roman" w:cs="Times New Roman"/>
          <w:b/>
          <w:sz w:val="36"/>
          <w:szCs w:val="36"/>
          <w:u w:val="single"/>
        </w:rPr>
        <w:t>МО начальных классов</w:t>
      </w:r>
    </w:p>
    <w:p w:rsidR="00714B3A" w:rsidRDefault="00714B3A" w:rsidP="00714B3A">
      <w:pPr>
        <w:tabs>
          <w:tab w:val="left" w:pos="1425"/>
        </w:tabs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714B3A" w:rsidRDefault="00714B3A" w:rsidP="00714B3A">
      <w:pPr>
        <w:tabs>
          <w:tab w:val="left" w:pos="1425"/>
        </w:tabs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714B3A" w:rsidRPr="00714B3A" w:rsidRDefault="00714B3A" w:rsidP="00714B3A">
      <w:pPr>
        <w:tabs>
          <w:tab w:val="left" w:pos="1425"/>
        </w:tabs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714B3A" w:rsidRPr="00714B3A" w:rsidRDefault="00714B3A" w:rsidP="00714B3A">
      <w:pPr>
        <w:tabs>
          <w:tab w:val="left" w:pos="1425"/>
        </w:tabs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Учитель: Виноградова Л.М.</w:t>
      </w:r>
    </w:p>
    <w:p w:rsidR="00714B3A" w:rsidRPr="00714B3A" w:rsidRDefault="00714B3A" w:rsidP="00714B3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Default="00714B3A">
      <w:pPr>
        <w:rPr>
          <w:rFonts w:ascii="Times New Roman" w:hAnsi="Times New Roman" w:cs="Times New Roman"/>
          <w:sz w:val="28"/>
          <w:szCs w:val="28"/>
        </w:rPr>
      </w:pPr>
    </w:p>
    <w:p w:rsidR="00714B3A" w:rsidRPr="00714B3A" w:rsidRDefault="00706B4F" w:rsidP="00714B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2018</w:t>
      </w:r>
      <w:r w:rsidR="00714B3A" w:rsidRPr="00714B3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sectPr w:rsidR="00714B3A" w:rsidRPr="00714B3A" w:rsidSect="000C5FE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4B3A" w:rsidRDefault="00714B3A" w:rsidP="00714B3A">
      <w:pPr>
        <w:spacing w:after="0" w:line="240" w:lineRule="auto"/>
      </w:pPr>
      <w:r>
        <w:separator/>
      </w:r>
    </w:p>
  </w:endnote>
  <w:endnote w:type="continuationSeparator" w:id="1">
    <w:p w:rsidR="00714B3A" w:rsidRDefault="00714B3A" w:rsidP="00714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B3A" w:rsidRDefault="00714B3A">
    <w:pPr>
      <w:pStyle w:val="a5"/>
    </w:pPr>
  </w:p>
  <w:p w:rsidR="00714B3A" w:rsidRDefault="00714B3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4B3A" w:rsidRDefault="00714B3A" w:rsidP="00714B3A">
      <w:pPr>
        <w:spacing w:after="0" w:line="240" w:lineRule="auto"/>
      </w:pPr>
      <w:r>
        <w:separator/>
      </w:r>
    </w:p>
  </w:footnote>
  <w:footnote w:type="continuationSeparator" w:id="1">
    <w:p w:rsidR="00714B3A" w:rsidRDefault="00714B3A" w:rsidP="00714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4B3A"/>
    <w:rsid w:val="000C5FE2"/>
    <w:rsid w:val="003D0BD9"/>
    <w:rsid w:val="00706B4F"/>
    <w:rsid w:val="00714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F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14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14B3A"/>
  </w:style>
  <w:style w:type="paragraph" w:styleId="a5">
    <w:name w:val="footer"/>
    <w:basedOn w:val="a"/>
    <w:link w:val="a6"/>
    <w:uiPriority w:val="99"/>
    <w:semiHidden/>
    <w:unhideWhenUsed/>
    <w:rsid w:val="00714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14B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1487</Words>
  <Characters>8477</Characters>
  <Application>Microsoft Office Word</Application>
  <DocSecurity>0</DocSecurity>
  <Lines>70</Lines>
  <Paragraphs>19</Paragraphs>
  <ScaleCrop>false</ScaleCrop>
  <Company>Reanimator Extreme Edition</Company>
  <LinksUpToDate>false</LinksUpToDate>
  <CharactersWithSpaces>9945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</cp:revision>
  <dcterms:created xsi:type="dcterms:W3CDTF">2016-01-18T05:01:00Z</dcterms:created>
  <dcterms:modified xsi:type="dcterms:W3CDTF">2018-06-01T03:25:00Z</dcterms:modified>
</cp:coreProperties>
</file>